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C6B" w:rsidRDefault="00471C6B">
      <w:pPr>
        <w:pStyle w:val="Corpodetexto"/>
        <w:spacing w:before="24"/>
        <w:rPr>
          <w:rFonts w:ascii="Times New Roman"/>
          <w:sz w:val="24"/>
        </w:rPr>
      </w:pPr>
    </w:p>
    <w:p w:rsidR="00166D45" w:rsidRDefault="00166D45" w:rsidP="00166D45">
      <w:pPr>
        <w:pStyle w:val="Ttulo"/>
        <w:spacing w:line="480" w:lineRule="atLeast"/>
        <w:ind w:left="2592" w:right="1139" w:hanging="1458"/>
        <w:rPr>
          <w:spacing w:val="-17"/>
        </w:rPr>
      </w:pPr>
      <w:r>
        <w:t xml:space="preserve">NOTA DE ESCLARECIMENTO </w:t>
      </w:r>
      <w:r w:rsidR="00000000">
        <w:t>DE LICITAÇÃO PREGÃO</w:t>
      </w:r>
    </w:p>
    <w:p w:rsidR="00471C6B" w:rsidRDefault="00000000" w:rsidP="00166D45">
      <w:pPr>
        <w:pStyle w:val="Ttulo"/>
        <w:spacing w:line="480" w:lineRule="atLeast"/>
        <w:ind w:left="2592" w:right="1139" w:hanging="1458"/>
      </w:pPr>
      <w:r>
        <w:t>ELETRÔNICO</w:t>
      </w:r>
      <w:r>
        <w:rPr>
          <w:spacing w:val="-17"/>
        </w:rPr>
        <w:t xml:space="preserve"> </w:t>
      </w:r>
      <w:r>
        <w:t>00</w:t>
      </w:r>
      <w:r w:rsidR="00166D45">
        <w:t>2</w:t>
      </w:r>
      <w:r>
        <w:t>/202</w:t>
      </w:r>
      <w:r w:rsidR="00DA58AA">
        <w:t>5</w:t>
      </w:r>
    </w:p>
    <w:p w:rsidR="00471C6B" w:rsidRDefault="00DA58AA">
      <w:pPr>
        <w:pStyle w:val="Ttulo"/>
        <w:spacing w:before="3"/>
      </w:pPr>
      <w:r>
        <w:t>AQUISIÇÃO</w:t>
      </w:r>
      <w:r w:rsidR="00166D45">
        <w:t xml:space="preserve"> DE MATERIAL AMBULATORIAL </w:t>
      </w:r>
      <w:r>
        <w:t>–</w:t>
      </w:r>
      <w:r>
        <w:rPr>
          <w:spacing w:val="-3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471C6B" w:rsidRDefault="00471C6B">
      <w:pPr>
        <w:pStyle w:val="Corpodetexto"/>
        <w:spacing w:before="207"/>
        <w:rPr>
          <w:rFonts w:ascii="Arial"/>
          <w:b/>
          <w:sz w:val="24"/>
        </w:rPr>
      </w:pPr>
    </w:p>
    <w:p w:rsidR="00471C6B" w:rsidRDefault="00166D45">
      <w:pPr>
        <w:pStyle w:val="Corpodetexto"/>
      </w:pPr>
      <w:r w:rsidRPr="00166D45">
        <w:t>ESCLARECIMENTO SOBRE A ACEITAÇÃO DE OUTRAS MARCAS</w:t>
      </w:r>
      <w:r>
        <w:t>, PARA O ITEM : 41 E 70.</w:t>
      </w:r>
    </w:p>
    <w:p w:rsidR="00166D45" w:rsidRDefault="00166D45">
      <w:pPr>
        <w:pStyle w:val="Corpodetexto"/>
      </w:pPr>
    </w:p>
    <w:p w:rsidR="00166D45" w:rsidRDefault="00166D45">
      <w:pPr>
        <w:pStyle w:val="Corpodetexto"/>
      </w:pPr>
    </w:p>
    <w:p w:rsidR="00166D45" w:rsidRDefault="00166D45">
      <w:pPr>
        <w:pStyle w:val="Corpodetexto"/>
      </w:pPr>
    </w:p>
    <w:p w:rsidR="00166D45" w:rsidRPr="00166D45" w:rsidRDefault="00166D45" w:rsidP="00166D45">
      <w:pPr>
        <w:pStyle w:val="Corpodetexto"/>
        <w:rPr>
          <w:lang w:val="pt-BR"/>
        </w:rPr>
      </w:pPr>
      <w:r w:rsidRPr="00166D45">
        <w:rPr>
          <w:lang w:val="pt-BR"/>
        </w:rPr>
        <w:t>Prezados,</w:t>
      </w:r>
    </w:p>
    <w:p w:rsidR="00166D45" w:rsidRPr="00166D45" w:rsidRDefault="00166D45" w:rsidP="00166D45">
      <w:pPr>
        <w:pStyle w:val="Corpodetexto"/>
        <w:ind w:firstLine="720"/>
        <w:rPr>
          <w:lang w:val="pt-BR"/>
        </w:rPr>
      </w:pPr>
      <w:r w:rsidRPr="00166D45">
        <w:rPr>
          <w:lang w:val="pt-BR"/>
        </w:rPr>
        <w:t>Em atenção ao processo licitatório supracitado, vimos claro que, em conformidade com os princípios da ampla concorrência</w:t>
      </w:r>
      <w:r>
        <w:rPr>
          <w:lang w:val="pt-BR"/>
        </w:rPr>
        <w:t xml:space="preserve"> e para um bom funcionamento no certame</w:t>
      </w:r>
      <w:r w:rsidRPr="00166D45">
        <w:rPr>
          <w:lang w:val="pt-BR"/>
        </w:rPr>
        <w:t>, é permitida a acessibilidade de produtos de diferentes marcas, desde que atendam integralmente às especificações técnicas aplicáveis ​​no Termo de Referência/Edital</w:t>
      </w:r>
      <w:r>
        <w:rPr>
          <w:lang w:val="pt-BR"/>
        </w:rPr>
        <w:t xml:space="preserve"> e que a empresa forneça em comodato o Aparelho</w:t>
      </w:r>
      <w:r w:rsidRPr="00166D45">
        <w:rPr>
          <w:lang w:val="pt-BR"/>
        </w:rPr>
        <w:t>.</w:t>
      </w:r>
    </w:p>
    <w:p w:rsidR="00166D45" w:rsidRPr="00166D45" w:rsidRDefault="00166D45" w:rsidP="00166D45">
      <w:pPr>
        <w:pStyle w:val="Corpodetexto"/>
        <w:rPr>
          <w:lang w:val="pt-BR"/>
        </w:rPr>
      </w:pPr>
      <w:r w:rsidRPr="00166D45">
        <w:rPr>
          <w:lang w:val="pt-BR"/>
        </w:rPr>
        <w:t xml:space="preserve">, não impedindo a participação de fornecedores que apresentem produtos equivalentes. Cabe ao licitante demonstrar, por meio de documentos </w:t>
      </w:r>
      <w:r>
        <w:rPr>
          <w:lang w:val="pt-BR"/>
        </w:rPr>
        <w:t>o fornecimento do aparelho.</w:t>
      </w:r>
    </w:p>
    <w:p w:rsidR="00166D45" w:rsidRPr="00166D45" w:rsidRDefault="00166D45" w:rsidP="00166D45">
      <w:pPr>
        <w:pStyle w:val="Corpodetexto"/>
        <w:rPr>
          <w:lang w:val="pt-BR"/>
        </w:rPr>
      </w:pPr>
      <w:r w:rsidRPr="00166D45">
        <w:rPr>
          <w:lang w:val="pt-BR"/>
        </w:rPr>
        <w:t xml:space="preserve">Desta forma, reforçamos o compromisso com a transparência e a competitividade do processo, garantindo que todas as propostas compatíveis sejam verificadas </w:t>
      </w:r>
    </w:p>
    <w:p w:rsidR="00166D45" w:rsidRDefault="00166D45">
      <w:pPr>
        <w:pStyle w:val="Corpodetexto"/>
      </w:pPr>
    </w:p>
    <w:p w:rsidR="00166D45" w:rsidRDefault="00166D45">
      <w:pPr>
        <w:pStyle w:val="Corpodetexto"/>
      </w:pPr>
    </w:p>
    <w:p w:rsidR="00166D45" w:rsidRDefault="00166D45">
      <w:pPr>
        <w:pStyle w:val="Corpodetexto"/>
      </w:pPr>
    </w:p>
    <w:p w:rsidR="00471C6B" w:rsidRDefault="00471C6B">
      <w:pPr>
        <w:pStyle w:val="Corpodetexto"/>
        <w:spacing w:before="229"/>
        <w:rPr>
          <w:rFonts w:ascii="Arial"/>
          <w:b/>
        </w:rPr>
      </w:pPr>
    </w:p>
    <w:p w:rsidR="00471C6B" w:rsidRDefault="00000000">
      <w:pPr>
        <w:pStyle w:val="Corpodetexto"/>
        <w:ind w:left="2" w:right="140" w:firstLine="707"/>
        <w:jc w:val="both"/>
      </w:pPr>
      <w:r>
        <w:t xml:space="preserve">Demais cláusulas permanecem inalteradas. A retirada dos editais e informações podem ser obtidas no site </w:t>
      </w:r>
      <w:hyperlink r:id="rId7">
        <w:r w:rsidR="00471C6B">
          <w:t>www.candiota.rs.gov.br</w:t>
        </w:r>
      </w:hyperlink>
      <w:r>
        <w:t xml:space="preserve"> </w:t>
      </w:r>
    </w:p>
    <w:p w:rsidR="00471C6B" w:rsidRDefault="00471C6B">
      <w:pPr>
        <w:pStyle w:val="Corpodetexto"/>
      </w:pPr>
    </w:p>
    <w:p w:rsidR="00471C6B" w:rsidRDefault="00471C6B">
      <w:pPr>
        <w:pStyle w:val="Corpodetexto"/>
        <w:spacing w:before="2"/>
      </w:pPr>
    </w:p>
    <w:p w:rsidR="00471C6B" w:rsidRDefault="00000000">
      <w:pPr>
        <w:pStyle w:val="Corpodetexto"/>
        <w:ind w:left="5854"/>
      </w:pPr>
      <w:r>
        <w:t>Candiota,</w:t>
      </w:r>
      <w:r>
        <w:rPr>
          <w:spacing w:val="-7"/>
        </w:rPr>
        <w:t xml:space="preserve"> </w:t>
      </w:r>
      <w:r>
        <w:t>0</w:t>
      </w:r>
      <w:r w:rsidR="00DA58AA">
        <w:t>5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DA58AA">
        <w:rPr>
          <w:spacing w:val="-4"/>
        </w:rPr>
        <w:t>5</w:t>
      </w:r>
      <w:r>
        <w:rPr>
          <w:spacing w:val="-4"/>
        </w:rPr>
        <w:t>.</w:t>
      </w:r>
    </w:p>
    <w:p w:rsidR="00471C6B" w:rsidRDefault="00471C6B">
      <w:pPr>
        <w:spacing w:before="226"/>
        <w:ind w:left="2921" w:right="3061"/>
        <w:jc w:val="center"/>
        <w:rPr>
          <w:rFonts w:ascii="Arial"/>
          <w:b/>
          <w:sz w:val="20"/>
        </w:rPr>
      </w:pPr>
    </w:p>
    <w:p w:rsidR="00DA58AA" w:rsidRDefault="00DA58AA">
      <w:pPr>
        <w:spacing w:before="226"/>
        <w:ind w:left="2921" w:right="3061"/>
        <w:jc w:val="center"/>
        <w:rPr>
          <w:rFonts w:ascii="Arial"/>
          <w:b/>
          <w:sz w:val="20"/>
        </w:rPr>
      </w:pPr>
    </w:p>
    <w:p w:rsidR="00DA58AA" w:rsidRDefault="00DA58AA">
      <w:pPr>
        <w:spacing w:before="226"/>
        <w:ind w:left="2921" w:right="30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SANDRO KLAIN</w:t>
      </w:r>
    </w:p>
    <w:p w:rsidR="00DA58AA" w:rsidRDefault="00DA58AA">
      <w:pPr>
        <w:spacing w:before="226"/>
        <w:ind w:left="2921" w:right="30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PREGOEIRO</w:t>
      </w:r>
    </w:p>
    <w:sectPr w:rsidR="00DA58AA">
      <w:headerReference w:type="default" r:id="rId8"/>
      <w:type w:val="continuous"/>
      <w:pgSz w:w="11910" w:h="16840"/>
      <w:pgMar w:top="2600" w:right="1133" w:bottom="280" w:left="1700" w:header="5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5ECE" w:rsidRDefault="00EA5ECE">
      <w:r>
        <w:separator/>
      </w:r>
    </w:p>
  </w:endnote>
  <w:endnote w:type="continuationSeparator" w:id="0">
    <w:p w:rsidR="00EA5ECE" w:rsidRDefault="00EA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5ECE" w:rsidRDefault="00EA5ECE">
      <w:r>
        <w:separator/>
      </w:r>
    </w:p>
  </w:footnote>
  <w:footnote w:type="continuationSeparator" w:id="0">
    <w:p w:rsidR="00EA5ECE" w:rsidRDefault="00EA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1C6B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60192" behindDoc="1" locked="0" layoutInCell="1" allowOverlap="1">
          <wp:simplePos x="0" y="0"/>
          <wp:positionH relativeFrom="page">
            <wp:posOffset>3447639</wp:posOffset>
          </wp:positionH>
          <wp:positionV relativeFrom="page">
            <wp:posOffset>323039</wp:posOffset>
          </wp:positionV>
          <wp:extent cx="1006661" cy="1027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661" cy="102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>
              <wp:simplePos x="0" y="0"/>
              <wp:positionH relativeFrom="page">
                <wp:posOffset>2654935</wp:posOffset>
              </wp:positionH>
              <wp:positionV relativeFrom="page">
                <wp:posOffset>1479576</wp:posOffset>
              </wp:positionV>
              <wp:extent cx="2525395" cy="185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539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1C6B" w:rsidRDefault="00000000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CANDIOTA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9.05pt;margin-top:116.5pt;width:198.85pt;height:14.6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" filled="f" stroked="f">
              <v:textbox inset="0,0,0,0">
                <w:txbxContent>
                  <w:p w:rsidR="00471C6B" w:rsidRDefault="00000000">
                    <w:pPr>
                      <w:spacing w:before="10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CANDIOTA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F3569"/>
    <w:multiLevelType w:val="hybridMultilevel"/>
    <w:tmpl w:val="9648F3F6"/>
    <w:lvl w:ilvl="0" w:tplc="ECEC9A76">
      <w:numFmt w:val="bullet"/>
      <w:lvlText w:val=""/>
      <w:lvlJc w:val="left"/>
      <w:pPr>
        <w:ind w:left="71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FF00"/>
        <w:lang w:val="pt-PT" w:eastAsia="en-US" w:bidi="ar-SA"/>
      </w:rPr>
    </w:lvl>
    <w:lvl w:ilvl="1" w:tplc="4DFC50E4">
      <w:numFmt w:val="bullet"/>
      <w:lvlText w:val="•"/>
      <w:lvlJc w:val="left"/>
      <w:pPr>
        <w:ind w:left="1555" w:hanging="288"/>
      </w:pPr>
      <w:rPr>
        <w:rFonts w:hint="default"/>
        <w:lang w:val="pt-PT" w:eastAsia="en-US" w:bidi="ar-SA"/>
      </w:rPr>
    </w:lvl>
    <w:lvl w:ilvl="2" w:tplc="CB76F232">
      <w:numFmt w:val="bullet"/>
      <w:lvlText w:val="•"/>
      <w:lvlJc w:val="left"/>
      <w:pPr>
        <w:ind w:left="2390" w:hanging="288"/>
      </w:pPr>
      <w:rPr>
        <w:rFonts w:hint="default"/>
        <w:lang w:val="pt-PT" w:eastAsia="en-US" w:bidi="ar-SA"/>
      </w:rPr>
    </w:lvl>
    <w:lvl w:ilvl="3" w:tplc="FFA2B232">
      <w:numFmt w:val="bullet"/>
      <w:lvlText w:val="•"/>
      <w:lvlJc w:val="left"/>
      <w:pPr>
        <w:ind w:left="3226" w:hanging="288"/>
      </w:pPr>
      <w:rPr>
        <w:rFonts w:hint="default"/>
        <w:lang w:val="pt-PT" w:eastAsia="en-US" w:bidi="ar-SA"/>
      </w:rPr>
    </w:lvl>
    <w:lvl w:ilvl="4" w:tplc="BDACF6F0">
      <w:numFmt w:val="bullet"/>
      <w:lvlText w:val="•"/>
      <w:lvlJc w:val="left"/>
      <w:pPr>
        <w:ind w:left="4061" w:hanging="288"/>
      </w:pPr>
      <w:rPr>
        <w:rFonts w:hint="default"/>
        <w:lang w:val="pt-PT" w:eastAsia="en-US" w:bidi="ar-SA"/>
      </w:rPr>
    </w:lvl>
    <w:lvl w:ilvl="5" w:tplc="1F300094">
      <w:numFmt w:val="bullet"/>
      <w:lvlText w:val="•"/>
      <w:lvlJc w:val="left"/>
      <w:pPr>
        <w:ind w:left="4896" w:hanging="288"/>
      </w:pPr>
      <w:rPr>
        <w:rFonts w:hint="default"/>
        <w:lang w:val="pt-PT" w:eastAsia="en-US" w:bidi="ar-SA"/>
      </w:rPr>
    </w:lvl>
    <w:lvl w:ilvl="6" w:tplc="92AEC080">
      <w:numFmt w:val="bullet"/>
      <w:lvlText w:val="•"/>
      <w:lvlJc w:val="left"/>
      <w:pPr>
        <w:ind w:left="5732" w:hanging="288"/>
      </w:pPr>
      <w:rPr>
        <w:rFonts w:hint="default"/>
        <w:lang w:val="pt-PT" w:eastAsia="en-US" w:bidi="ar-SA"/>
      </w:rPr>
    </w:lvl>
    <w:lvl w:ilvl="7" w:tplc="672A1F14">
      <w:numFmt w:val="bullet"/>
      <w:lvlText w:val="•"/>
      <w:lvlJc w:val="left"/>
      <w:pPr>
        <w:ind w:left="6567" w:hanging="288"/>
      </w:pPr>
      <w:rPr>
        <w:rFonts w:hint="default"/>
        <w:lang w:val="pt-PT" w:eastAsia="en-US" w:bidi="ar-SA"/>
      </w:rPr>
    </w:lvl>
    <w:lvl w:ilvl="8" w:tplc="A7AE4B88">
      <w:numFmt w:val="bullet"/>
      <w:lvlText w:val="•"/>
      <w:lvlJc w:val="left"/>
      <w:pPr>
        <w:ind w:left="7402" w:hanging="288"/>
      </w:pPr>
      <w:rPr>
        <w:rFonts w:hint="default"/>
        <w:lang w:val="pt-PT" w:eastAsia="en-US" w:bidi="ar-SA"/>
      </w:rPr>
    </w:lvl>
  </w:abstractNum>
  <w:num w:numId="1" w16cid:durableId="19654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B"/>
    <w:rsid w:val="00166D45"/>
    <w:rsid w:val="002F4753"/>
    <w:rsid w:val="00471C6B"/>
    <w:rsid w:val="008A3144"/>
    <w:rsid w:val="009E2460"/>
    <w:rsid w:val="00B47DFA"/>
    <w:rsid w:val="00D44330"/>
    <w:rsid w:val="00D47DA9"/>
    <w:rsid w:val="00DA58AA"/>
    <w:rsid w:val="00E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A8FC"/>
  <w15:docId w15:val="{1AEA47CB-2F7D-4C29-875A-4B12CD06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13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 w:hanging="28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diota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Candiota</dc:creator>
  <cp:lastModifiedBy>User</cp:lastModifiedBy>
  <cp:revision>2</cp:revision>
  <dcterms:created xsi:type="dcterms:W3CDTF">2025-02-06T18:46:00Z</dcterms:created>
  <dcterms:modified xsi:type="dcterms:W3CDTF">2025-02-06T18:46:00Z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